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A0" w:rsidRDefault="00264EA0" w:rsidP="00264EA0">
      <w:r>
        <w:t>Вопросы к экзамену</w:t>
      </w:r>
      <w:r w:rsidR="001D13D7">
        <w:t xml:space="preserve"> по дисциплине «</w:t>
      </w:r>
      <w:r w:rsidR="001D13D7" w:rsidRPr="001D13D7">
        <w:t>Основы создания научного и дидактического текста</w:t>
      </w:r>
      <w:r w:rsidR="001D13D7">
        <w:t>»</w:t>
      </w:r>
      <w:bookmarkStart w:id="0" w:name="_GoBack"/>
      <w:bookmarkEnd w:id="0"/>
    </w:p>
    <w:p w:rsidR="00264EA0" w:rsidRDefault="00264EA0" w:rsidP="00264EA0"/>
    <w:p w:rsidR="00264EA0" w:rsidRDefault="00264EA0" w:rsidP="00264EA0">
      <w:r>
        <w:t xml:space="preserve">1. Текст как единица синтаксиса и связной речи.   </w:t>
      </w:r>
    </w:p>
    <w:p w:rsidR="00264EA0" w:rsidRDefault="00264EA0" w:rsidP="00264EA0">
      <w:r>
        <w:t xml:space="preserve">2. Основные признаки текста (смысловая цельность, завершённость, связность текста; тема, основная мысль текста, соответствие содержания заголовку, зачин). </w:t>
      </w:r>
    </w:p>
    <w:p w:rsidR="00264EA0" w:rsidRDefault="00264EA0" w:rsidP="00264EA0">
      <w:r>
        <w:t xml:space="preserve">3. Текст как смысловое и структурное единство. </w:t>
      </w:r>
    </w:p>
    <w:p w:rsidR="00264EA0" w:rsidRDefault="00264EA0" w:rsidP="00264EA0">
      <w:r>
        <w:t>4. Способы связи предложений в тексте.  Лексические средства: использование “</w:t>
      </w:r>
      <w:proofErr w:type="spellStart"/>
      <w:r>
        <w:t>однотематической</w:t>
      </w:r>
      <w:proofErr w:type="spellEnd"/>
      <w:r>
        <w:t xml:space="preserve">” лексики.  </w:t>
      </w:r>
    </w:p>
    <w:p w:rsidR="00264EA0" w:rsidRDefault="00264EA0" w:rsidP="00264EA0">
      <w:r>
        <w:t>5. Лексико-грамматические средства межфразовых связей.</w:t>
      </w:r>
    </w:p>
    <w:p w:rsidR="00264EA0" w:rsidRDefault="00264EA0" w:rsidP="00264EA0">
      <w:r>
        <w:t xml:space="preserve">6. Синтаксические средства межфразовых связей. Синтаксический параллелизм. </w:t>
      </w:r>
    </w:p>
    <w:p w:rsidR="00264EA0" w:rsidRDefault="00264EA0" w:rsidP="00264EA0">
      <w:r>
        <w:t xml:space="preserve">7. Культура речи – владение нормами литературного языка. </w:t>
      </w:r>
    </w:p>
    <w:p w:rsidR="00264EA0" w:rsidRDefault="00264EA0" w:rsidP="00264EA0">
      <w:r>
        <w:t xml:space="preserve">8. Культура речи – умение пишущего (говорящего) излагать свои мысли в соответствие с темой. </w:t>
      </w:r>
    </w:p>
    <w:p w:rsidR="00264EA0" w:rsidRDefault="00264EA0" w:rsidP="00264EA0">
      <w:r>
        <w:t xml:space="preserve">9. Общая характеристика функционального стиля научной литературы: логичность, точность, отвлеченность и обобщенность. </w:t>
      </w:r>
    </w:p>
    <w:p w:rsidR="00264EA0" w:rsidRDefault="00264EA0" w:rsidP="00264EA0">
      <w:r>
        <w:t xml:space="preserve">10. Сферы употребления научного стиля речи, назначение. </w:t>
      </w:r>
    </w:p>
    <w:p w:rsidR="00264EA0" w:rsidRDefault="00264EA0" w:rsidP="00264EA0">
      <w:r>
        <w:t>11. Работа над содержанием речи: сбор и систематизация материала для будущего высказывания. Анализ литературы по теме: составление библиографии, отбор книг, статей, интернет-публикаций по теме; их чтение и составление конспектов (полных или сжатых), тезисов, аннотаций и т.д.</w:t>
      </w:r>
    </w:p>
    <w:p w:rsidR="00264EA0" w:rsidRDefault="00264EA0" w:rsidP="00264EA0">
      <w:r>
        <w:t>12. Языковая норма как совокупность правил выбора и употребления языковых средств.</w:t>
      </w:r>
    </w:p>
    <w:p w:rsidR="00264EA0" w:rsidRDefault="00264EA0" w:rsidP="00264EA0">
      <w:r>
        <w:t xml:space="preserve"> 13. Речевые недочёты. Виды речевых ошибок и недочетов.</w:t>
      </w:r>
    </w:p>
    <w:p w:rsidR="00264EA0" w:rsidRDefault="00264EA0" w:rsidP="00264EA0">
      <w:r>
        <w:t>14. Логические и композиционные ошибки и их устранение.</w:t>
      </w:r>
    </w:p>
    <w:p w:rsidR="00264EA0" w:rsidRDefault="00264EA0" w:rsidP="00264EA0">
      <w:r>
        <w:t xml:space="preserve"> 15. Грамматические ошибки. Нарушение норм грамматической сочетаемости.</w:t>
      </w:r>
    </w:p>
    <w:p w:rsidR="00264EA0" w:rsidRDefault="00264EA0" w:rsidP="00264EA0">
      <w:r>
        <w:t xml:space="preserve"> 16. Приёмы устранения речевых </w:t>
      </w:r>
      <w:proofErr w:type="gramStart"/>
      <w:r>
        <w:t>ошибок .</w:t>
      </w:r>
      <w:proofErr w:type="gramEnd"/>
    </w:p>
    <w:p w:rsidR="00264EA0" w:rsidRDefault="00264EA0" w:rsidP="00264EA0">
      <w:r>
        <w:t>17. Научный текст и его основные категории.</w:t>
      </w:r>
    </w:p>
    <w:p w:rsidR="00264EA0" w:rsidRDefault="00264EA0" w:rsidP="00264EA0">
      <w:r>
        <w:t xml:space="preserve">18. Научный текст и научные </w:t>
      </w:r>
      <w:proofErr w:type="spellStart"/>
      <w:r>
        <w:t>подстили</w:t>
      </w:r>
      <w:proofErr w:type="spellEnd"/>
      <w:r>
        <w:t>.</w:t>
      </w:r>
    </w:p>
    <w:p w:rsidR="00264EA0" w:rsidRDefault="00264EA0" w:rsidP="00264EA0">
      <w:r>
        <w:t>19. Языковые особенности научного стиля научных текстов.</w:t>
      </w:r>
    </w:p>
    <w:p w:rsidR="00264EA0" w:rsidRDefault="00264EA0" w:rsidP="00264EA0">
      <w:r>
        <w:t xml:space="preserve">20. Естественно-научный, научно-технический и научно-гуманитарный </w:t>
      </w:r>
      <w:proofErr w:type="spellStart"/>
      <w:r>
        <w:t>подстили</w:t>
      </w:r>
      <w:proofErr w:type="spellEnd"/>
      <w:r>
        <w:t>.</w:t>
      </w:r>
    </w:p>
    <w:p w:rsidR="00264EA0" w:rsidRDefault="00264EA0" w:rsidP="00264EA0">
      <w:r>
        <w:t>21. Коммуникативно-стилевые типы научного стиля.</w:t>
      </w:r>
    </w:p>
    <w:p w:rsidR="00264EA0" w:rsidRDefault="00264EA0" w:rsidP="00264EA0">
      <w:r>
        <w:t>22. Морфологическая структура научных текстов.</w:t>
      </w:r>
    </w:p>
    <w:p w:rsidR="00264EA0" w:rsidRDefault="00264EA0" w:rsidP="00264EA0">
      <w:r>
        <w:t>23. Основные черты синтаксиса научной речи.</w:t>
      </w:r>
    </w:p>
    <w:p w:rsidR="00264EA0" w:rsidRDefault="00264EA0" w:rsidP="00264EA0">
      <w:r>
        <w:t>24. Особенности использования специальной терминологии в научном тексте.</w:t>
      </w:r>
    </w:p>
    <w:p w:rsidR="00264EA0" w:rsidRDefault="00264EA0" w:rsidP="00264EA0">
      <w:r>
        <w:t>25. Дефиниция как способ толкования специальных понятий.</w:t>
      </w:r>
    </w:p>
    <w:p w:rsidR="00264EA0" w:rsidRDefault="00264EA0" w:rsidP="00264EA0">
      <w:r>
        <w:t>26. Фразеология в научном тексте.</w:t>
      </w:r>
    </w:p>
    <w:p w:rsidR="00264EA0" w:rsidRDefault="00264EA0" w:rsidP="00264EA0">
      <w:r>
        <w:t>27. Ограничения к использованию фразеологических единиц в научном тексте.</w:t>
      </w:r>
    </w:p>
    <w:p w:rsidR="00264EA0" w:rsidRDefault="00264EA0" w:rsidP="00264EA0">
      <w:r>
        <w:lastRenderedPageBreak/>
        <w:t>28. Устойчивые выражения в научном тексте с позиции фразеологии и стилистике.</w:t>
      </w:r>
    </w:p>
    <w:p w:rsidR="00264EA0" w:rsidRDefault="00264EA0" w:rsidP="00264EA0">
      <w:r>
        <w:t>29. Эмоционально-экспрессивная окраска в научной речи.</w:t>
      </w:r>
    </w:p>
    <w:p w:rsidR="00264EA0" w:rsidRDefault="00264EA0" w:rsidP="00264EA0">
      <w:r>
        <w:t>30. Фразеология в устной и письменной научной речи, специфика научно-популярной</w:t>
      </w:r>
    </w:p>
    <w:p w:rsidR="00565150" w:rsidRDefault="00264EA0" w:rsidP="00264EA0">
      <w:r>
        <w:t>прозы.</w:t>
      </w:r>
    </w:p>
    <w:p w:rsidR="00DE4563" w:rsidRDefault="00DE4563">
      <w:r>
        <w:br w:type="page"/>
      </w:r>
    </w:p>
    <w:p w:rsidR="00DE4563" w:rsidRDefault="00DE4563" w:rsidP="00DE4563">
      <w:r>
        <w:lastRenderedPageBreak/>
        <w:t>С чего начать работу над научным текстом, курсовой и ВКР?</w:t>
      </w:r>
    </w:p>
    <w:p w:rsidR="00DE4563" w:rsidRDefault="00DE4563" w:rsidP="00DE4563">
      <w:r>
        <w:t>Начинать работу над курсовыми и дипломными работами необходимо с формулировки</w:t>
      </w:r>
    </w:p>
    <w:p w:rsidR="00DE4563" w:rsidRDefault="00DE4563" w:rsidP="00DE4563">
      <w:r>
        <w:t>темы исследования.</w:t>
      </w:r>
    </w:p>
    <w:p w:rsidR="00DE4563" w:rsidRDefault="00DE4563" w:rsidP="00DE4563">
      <w:r>
        <w:t>Идеальный вариант – это, когда студент сам формулирует тему с учетом своих</w:t>
      </w:r>
    </w:p>
    <w:p w:rsidR="00DE4563" w:rsidRDefault="00DE4563" w:rsidP="00DE4563">
      <w:r>
        <w:t>наклонностей. Такие случаи являются довольно редкими. В реальной действительности</w:t>
      </w:r>
    </w:p>
    <w:p w:rsidR="00DE4563" w:rsidRDefault="00DE4563" w:rsidP="00DE4563">
      <w:r>
        <w:t>тему, как правило, формулирует научный руководитель с учетом своих наклонностей. Это</w:t>
      </w:r>
    </w:p>
    <w:p w:rsidR="00DE4563" w:rsidRDefault="00DE4563" w:rsidP="00DE4563">
      <w:r>
        <w:t>либо та область, в которой научный руководитель хорошо разбирается, либо неизвестная</w:t>
      </w:r>
    </w:p>
    <w:p w:rsidR="00DE4563" w:rsidRDefault="00DE4563" w:rsidP="00DE4563">
      <w:r>
        <w:t>область, в которой руководитель хочет разобраться. В последнем случае студент должен</w:t>
      </w:r>
    </w:p>
    <w:p w:rsidR="00DE4563" w:rsidRDefault="00DE4563" w:rsidP="00DE4563">
      <w:r>
        <w:t>быть сильным, поскольку велик риск того, что руководителю самому придется</w:t>
      </w:r>
    </w:p>
    <w:p w:rsidR="00DE4563" w:rsidRDefault="00DE4563" w:rsidP="00DE4563">
      <w:r>
        <w:t>разрабатывать тему. Тема должна быть посильна, предмет достижим и постижим, то есть</w:t>
      </w:r>
    </w:p>
    <w:p w:rsidR="00DE4563" w:rsidRDefault="00DE4563" w:rsidP="00DE4563">
      <w:r>
        <w:t>необходим учет индивидуальных особенностей студента. Формулировка темы должна</w:t>
      </w:r>
    </w:p>
    <w:p w:rsidR="00DE4563" w:rsidRDefault="00DE4563" w:rsidP="00DE4563">
      <w:r>
        <w:t>быть четкой, научной, узкой, учитывать срок исполнения.</w:t>
      </w:r>
    </w:p>
    <w:p w:rsidR="00DE4563" w:rsidRDefault="00DE4563" w:rsidP="00DE4563">
      <w:r>
        <w:t>Научная тема предполагает, что: определена актуальность исследования: почему</w:t>
      </w:r>
    </w:p>
    <w:p w:rsidR="00DE4563" w:rsidRDefault="00DE4563" w:rsidP="00DE4563">
      <w:r>
        <w:t>именно сейчас необходимо исследовать данную проблему, проводились ли подобные</w:t>
      </w:r>
    </w:p>
    <w:p w:rsidR="00DE4563" w:rsidRDefault="00DE4563" w:rsidP="00DE4563">
      <w:r>
        <w:t>исследования ранее, на каком материале, с использованием каких методов и т.д.;</w:t>
      </w:r>
    </w:p>
    <w:p w:rsidR="00DE4563" w:rsidRDefault="00DE4563" w:rsidP="00DE4563">
      <w:r>
        <w:t>выделены объект, предмет, методы исследования, сформулирована</w:t>
      </w:r>
    </w:p>
    <w:p w:rsidR="00DE4563" w:rsidRDefault="00DE4563" w:rsidP="00DE4563">
      <w:r>
        <w:t>гипотеза; предмет исследования поддается описанию в рамках курсовой и</w:t>
      </w:r>
    </w:p>
    <w:p w:rsidR="00DE4563" w:rsidRDefault="00DE4563" w:rsidP="00DE4563">
      <w:r>
        <w:t>дипломной работы (такие темы, как «Лексика английского языка» для курсовой и</w:t>
      </w:r>
    </w:p>
    <w:p w:rsidR="00DE4563" w:rsidRDefault="00DE4563" w:rsidP="00DE4563">
      <w:r>
        <w:t>дипломной работы не годятся, так как являются необъятными); определена новизна –</w:t>
      </w:r>
    </w:p>
    <w:p w:rsidR="00DE4563" w:rsidRDefault="00DE4563" w:rsidP="00DE4563">
      <w:r>
        <w:t>необходимо сказать о предмете то, что не</w:t>
      </w:r>
    </w:p>
    <w:p w:rsidR="00DE4563" w:rsidRDefault="00DE4563" w:rsidP="00DE4563">
      <w:r>
        <w:t>говорилось ранее; сформулированы теоретическая значимость и практическая</w:t>
      </w:r>
    </w:p>
    <w:p w:rsidR="00DE4563" w:rsidRDefault="00DE4563" w:rsidP="00DE4563">
      <w:r>
        <w:t>ценность исследования – исследование должно быть полезно для других.</w:t>
      </w:r>
    </w:p>
    <w:p w:rsidR="00DE4563" w:rsidRDefault="00DE4563" w:rsidP="00DE4563">
      <w:r>
        <w:t>Как организовать литературу и материал?</w:t>
      </w:r>
    </w:p>
    <w:p w:rsidR="00DE4563" w:rsidRDefault="00DE4563" w:rsidP="00DE4563">
      <w:r>
        <w:t>Студент должен провести библиографическую разведку (что доступно и где по</w:t>
      </w:r>
    </w:p>
    <w:p w:rsidR="00DE4563" w:rsidRDefault="00DE4563" w:rsidP="00DE4563">
      <w:r>
        <w:t>ключевым словам темы). Студент должен прочитать все, что есть по теме, поэтому так</w:t>
      </w:r>
    </w:p>
    <w:p w:rsidR="00DE4563" w:rsidRDefault="00DE4563" w:rsidP="00DE4563">
      <w:r>
        <w:t>важно правильно и узко сформулировать тему.</w:t>
      </w:r>
    </w:p>
    <w:p w:rsidR="00DE4563" w:rsidRDefault="00DE4563" w:rsidP="00DE4563">
      <w:r>
        <w:t>Как известно, источники подразделяются на первичные и вторичные.</w:t>
      </w:r>
    </w:p>
    <w:p w:rsidR="00DE4563" w:rsidRDefault="00DE4563" w:rsidP="00DE4563">
      <w:r>
        <w:t>Первичные (объект исследования) должны быть всегда у студента под рукой.</w:t>
      </w:r>
    </w:p>
    <w:p w:rsidR="00DE4563" w:rsidRDefault="00DE4563" w:rsidP="00DE4563">
      <w:r>
        <w:t>Вторичные (то, что другие пишут об объекте и предмете) – должны быть</w:t>
      </w:r>
    </w:p>
    <w:p w:rsidR="00DE4563" w:rsidRDefault="00DE4563" w:rsidP="00DE4563">
      <w:r>
        <w:t>представлены в виде конспектов (рефератов, резюме, выдержек и т.д.). Студенту</w:t>
      </w:r>
    </w:p>
    <w:p w:rsidR="00DE4563" w:rsidRDefault="00DE4563" w:rsidP="00DE4563">
      <w:r>
        <w:t>необходимо дать основные направления работы с библиографией (первоначальный</w:t>
      </w:r>
    </w:p>
    <w:p w:rsidR="00DE4563" w:rsidRDefault="00DE4563" w:rsidP="00DE4563">
      <w:r>
        <w:t>список основных источников и направить в библиотеки или на</w:t>
      </w:r>
    </w:p>
    <w:p w:rsidR="00DE4563" w:rsidRDefault="00DE4563" w:rsidP="00DE4563">
      <w:r>
        <w:lastRenderedPageBreak/>
        <w:t>соответствующие сайты):</w:t>
      </w:r>
    </w:p>
    <w:p w:rsidR="00DE4563" w:rsidRDefault="00DE4563" w:rsidP="00DE4563">
      <w:r>
        <w:t>библиотека (каталоги алфавитный, систематический, тематический, библиографические</w:t>
      </w:r>
    </w:p>
    <w:p w:rsidR="00DE4563" w:rsidRDefault="00DE4563" w:rsidP="00DE4563">
      <w:r>
        <w:t>указатели, библиотекарь-консультант, МБА, электронные библиотеки и т.д.);</w:t>
      </w:r>
    </w:p>
    <w:p w:rsidR="00DE4563" w:rsidRDefault="00DE4563" w:rsidP="00DE4563">
      <w:r>
        <w:t>картотека (как составлять: библиографическая – ящик; библиотека конспектов, идей,</w:t>
      </w:r>
    </w:p>
    <w:p w:rsidR="00DE4563" w:rsidRDefault="00DE4563" w:rsidP="00DE4563">
      <w:r>
        <w:t>цитат, примеров и т.д.);</w:t>
      </w:r>
    </w:p>
    <w:p w:rsidR="00DE4563" w:rsidRDefault="00DE4563" w:rsidP="00DE4563">
      <w:r>
        <w:t>положение о написании курсовых и выпускных квалификационных работ (содержание и</w:t>
      </w:r>
    </w:p>
    <w:p w:rsidR="00DE4563" w:rsidRDefault="00DE4563" w:rsidP="00DE4563">
      <w:r>
        <w:t>оформление).</w:t>
      </w:r>
    </w:p>
    <w:sectPr w:rsidR="00DE4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B6"/>
    <w:rsid w:val="001D13D7"/>
    <w:rsid w:val="00264EA0"/>
    <w:rsid w:val="00630AB6"/>
    <w:rsid w:val="00B270CF"/>
    <w:rsid w:val="00DE4563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C81A"/>
  <w15:chartTrackingRefBased/>
  <w15:docId w15:val="{005E9AEC-DB8F-4FF3-AC5C-05F47B41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nkiseleva</cp:lastModifiedBy>
  <cp:revision>4</cp:revision>
  <dcterms:created xsi:type="dcterms:W3CDTF">2023-11-29T08:46:00Z</dcterms:created>
  <dcterms:modified xsi:type="dcterms:W3CDTF">2023-11-29T14:35:00Z</dcterms:modified>
</cp:coreProperties>
</file>